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0C" w:rsidRPr="009E7213" w:rsidRDefault="0011580C">
      <w:pPr>
        <w:rPr>
          <w:rFonts w:ascii="Arial" w:hAnsi="Arial" w:cs="Arial"/>
        </w:rPr>
      </w:pPr>
      <w:bookmarkStart w:id="0" w:name="_GoBack"/>
      <w:bookmarkEnd w:id="0"/>
    </w:p>
    <w:p w:rsidR="0011580C" w:rsidRPr="00341193" w:rsidRDefault="006E3348" w:rsidP="0011580C">
      <w:pPr>
        <w:jc w:val="right"/>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17.55pt;margin-top:3.3pt;width:190.3pt;height:50.5pt;z-index:-251656704">
            <v:imagedata r:id="rId7" o:title="DIGINHOMELogo"/>
          </v:shape>
        </w:pict>
      </w:r>
      <w:r w:rsidR="0011580C">
        <w:rPr>
          <w:rFonts w:ascii="Arial" w:hAnsi="Arial" w:cs="Arial"/>
          <w:b/>
          <w:sz w:val="40"/>
          <w:szCs w:val="40"/>
        </w:rPr>
        <w:t xml:space="preserve">Jesus Raises Lazarus </w:t>
      </w:r>
    </w:p>
    <w:p w:rsidR="0011580C" w:rsidRDefault="0011580C" w:rsidP="0011580C">
      <w:pPr>
        <w:jc w:val="right"/>
        <w:rPr>
          <w:rFonts w:ascii="Arial" w:hAnsi="Arial" w:cs="Arial"/>
          <w:b/>
          <w:sz w:val="40"/>
          <w:szCs w:val="40"/>
        </w:rPr>
      </w:pPr>
      <w:r>
        <w:rPr>
          <w:rFonts w:ascii="Arial" w:hAnsi="Arial" w:cs="Arial"/>
          <w:b/>
          <w:sz w:val="40"/>
          <w:szCs w:val="40"/>
        </w:rPr>
        <w:t>From the Dead</w:t>
      </w:r>
    </w:p>
    <w:p w:rsidR="0011580C" w:rsidRDefault="0011580C" w:rsidP="0011580C">
      <w:pPr>
        <w:jc w:val="right"/>
        <w:rPr>
          <w:rFonts w:ascii="Arial" w:eastAsia="Calibri" w:hAnsi="Arial" w:cs="Arial"/>
          <w:b/>
          <w:sz w:val="32"/>
          <w:szCs w:val="32"/>
        </w:rPr>
      </w:pPr>
      <w:r>
        <w:rPr>
          <w:rFonts w:ascii="Arial" w:eastAsia="Calibri" w:hAnsi="Arial" w:cs="Arial"/>
          <w:b/>
          <w:sz w:val="32"/>
          <w:szCs w:val="32"/>
        </w:rPr>
        <w:t>John 11:1-44</w:t>
      </w:r>
    </w:p>
    <w:p w:rsidR="0011580C" w:rsidRPr="00444D0B" w:rsidRDefault="006E3348" w:rsidP="0011580C">
      <w:pPr>
        <w:jc w:val="right"/>
        <w:rPr>
          <w:sz w:val="16"/>
          <w:szCs w:val="16"/>
          <w:lang w:eastAsia="zh-TW"/>
        </w:rPr>
      </w:pPr>
      <w:r>
        <w:rPr>
          <w:noProof/>
        </w:rPr>
        <w:pict>
          <v:shape id="_x0000_s1058" type="#_x0000_t75" style="position:absolute;left:0;text-align:left;margin-left:283.3pt;margin-top:275.75pt;width:250.15pt;height:250.15pt;z-index:-251654656">
            <v:imagedata r:id="rId8" o:title="DIGN_Q2_Takehome_WK10_Illo"/>
          </v:shape>
        </w:pict>
      </w:r>
      <w:r>
        <w:rPr>
          <w:noProof/>
        </w:rPr>
        <w:pict>
          <v:shape id="_x0000_s1057" type="#_x0000_t75" style="position:absolute;left:0;text-align:left;margin-left:16.8pt;margin-top:29.4pt;width:243.6pt;height:173.9pt;z-index:-251655680">
            <v:imagedata r:id="rId9" o:title="DIGN_Q2_Takehome_WK10_photo"/>
          </v:shape>
        </w:pict>
      </w:r>
      <w:r w:rsidR="0011580C" w:rsidRPr="00444D0B">
        <w:rPr>
          <w:sz w:val="16"/>
          <w:szCs w:val="16"/>
          <w:lang w:eastAsia="zh-TW"/>
        </w:rPr>
        <w:pict>
          <v:shapetype id="_x0000_t202" coordsize="21600,21600" o:spt="202" path="m,l,21600r21600,l21600,xe">
            <v:stroke joinstyle="miter"/>
            <v:path gradientshapeok="t" o:connecttype="rect"/>
          </v:shapetype>
          <v:shape id="_x0000_s1032" type="#_x0000_t202" style="position:absolute;left:0;text-align:left;margin-left:3pt;margin-top:256.9pt;width:265.35pt;height:294.3pt;z-index:251657728;mso-width-relative:margin;mso-height-relative:margin" stroked="f">
            <v:textbox style="mso-next-textbox:#_x0000_s1032">
              <w:txbxContent>
                <w:p w:rsidR="0011580C" w:rsidRPr="000D566C" w:rsidRDefault="0011580C" w:rsidP="0011580C">
                  <w:pPr>
                    <w:rPr>
                      <w:rFonts w:ascii="Arial" w:hAnsi="Arial" w:cs="Arial"/>
                      <w:b/>
                      <w:sz w:val="28"/>
                      <w:szCs w:val="28"/>
                    </w:rPr>
                  </w:pPr>
                  <w:r>
                    <w:rPr>
                      <w:rFonts w:ascii="Arial" w:hAnsi="Arial" w:cs="Arial"/>
                      <w:b/>
                      <w:sz w:val="28"/>
                      <w:szCs w:val="28"/>
                    </w:rPr>
                    <w:t>Family Together Time</w:t>
                  </w:r>
                </w:p>
                <w:p w:rsidR="0011580C" w:rsidRPr="000D566C" w:rsidRDefault="0011580C" w:rsidP="0011580C">
                  <w:pPr>
                    <w:rPr>
                      <w:rFonts w:ascii="Arial" w:hAnsi="Arial" w:cs="Arial"/>
                      <w:sz w:val="22"/>
                      <w:szCs w:val="22"/>
                    </w:rPr>
                  </w:pPr>
                  <w:r>
                    <w:rPr>
                      <w:rFonts w:ascii="Arial" w:hAnsi="Arial" w:cs="Arial"/>
                      <w:sz w:val="22"/>
                      <w:szCs w:val="22"/>
                    </w:rPr>
                    <w:t>Do a fun science experiment to see power at work!</w:t>
                  </w:r>
                </w:p>
                <w:p w:rsidR="0011580C" w:rsidRDefault="0011580C" w:rsidP="0011580C">
                  <w:pPr>
                    <w:numPr>
                      <w:ilvl w:val="0"/>
                      <w:numId w:val="12"/>
                    </w:numPr>
                    <w:rPr>
                      <w:rFonts w:ascii="Arial" w:hAnsi="Arial" w:cs="Arial"/>
                      <w:sz w:val="22"/>
                      <w:szCs w:val="22"/>
                    </w:rPr>
                  </w:pPr>
                  <w:r>
                    <w:rPr>
                      <w:rFonts w:ascii="Arial" w:hAnsi="Arial" w:cs="Arial"/>
                      <w:sz w:val="22"/>
                      <w:szCs w:val="22"/>
                    </w:rPr>
                    <w:t>Fill cups about halfway with water, one for each person.</w:t>
                  </w:r>
                </w:p>
                <w:p w:rsidR="0011580C" w:rsidRDefault="0011580C" w:rsidP="0011580C">
                  <w:pPr>
                    <w:numPr>
                      <w:ilvl w:val="0"/>
                      <w:numId w:val="12"/>
                    </w:numPr>
                    <w:rPr>
                      <w:rFonts w:ascii="Arial" w:hAnsi="Arial" w:cs="Arial"/>
                      <w:sz w:val="22"/>
                      <w:szCs w:val="22"/>
                    </w:rPr>
                  </w:pPr>
                  <w:r>
                    <w:rPr>
                      <w:rFonts w:ascii="Arial" w:hAnsi="Arial" w:cs="Arial"/>
                      <w:sz w:val="22"/>
                      <w:szCs w:val="22"/>
                    </w:rPr>
                    <w:t>Get pieces of cardboard that are bigger than the tops of the cups. You could cut up food boxes.</w:t>
                  </w:r>
                </w:p>
                <w:p w:rsidR="0011580C" w:rsidRDefault="0011580C" w:rsidP="0011580C">
                  <w:pPr>
                    <w:numPr>
                      <w:ilvl w:val="0"/>
                      <w:numId w:val="12"/>
                    </w:numPr>
                    <w:rPr>
                      <w:rFonts w:ascii="Arial" w:hAnsi="Arial" w:cs="Arial"/>
                      <w:sz w:val="22"/>
                      <w:szCs w:val="22"/>
                    </w:rPr>
                  </w:pPr>
                  <w:r>
                    <w:rPr>
                      <w:rFonts w:ascii="Arial" w:hAnsi="Arial" w:cs="Arial"/>
                      <w:sz w:val="22"/>
                      <w:szCs w:val="22"/>
                    </w:rPr>
                    <w:t>Place the cardboard over the top of the cup. Hold it tightly against the lip of the cup as you turn the cup over. (You might want to try it over a bowl or sink first.)</w:t>
                  </w:r>
                </w:p>
                <w:p w:rsidR="0011580C" w:rsidRDefault="0011580C" w:rsidP="0011580C">
                  <w:pPr>
                    <w:numPr>
                      <w:ilvl w:val="0"/>
                      <w:numId w:val="12"/>
                    </w:numPr>
                    <w:rPr>
                      <w:rFonts w:ascii="Arial" w:hAnsi="Arial" w:cs="Arial"/>
                      <w:sz w:val="22"/>
                      <w:szCs w:val="22"/>
                    </w:rPr>
                  </w:pPr>
                  <w:r>
                    <w:rPr>
                      <w:rFonts w:ascii="Arial" w:hAnsi="Arial" w:cs="Arial"/>
                      <w:sz w:val="22"/>
                      <w:szCs w:val="22"/>
                    </w:rPr>
                    <w:t>Now let go! The air pressure in the cup has so much power, it keeps the water from falling out. It’s stronger than gravity!</w:t>
                  </w:r>
                </w:p>
                <w:p w:rsidR="0011580C" w:rsidRDefault="0011580C" w:rsidP="0011580C">
                  <w:pPr>
                    <w:numPr>
                      <w:ilvl w:val="0"/>
                      <w:numId w:val="12"/>
                    </w:numPr>
                    <w:rPr>
                      <w:rFonts w:ascii="Arial" w:hAnsi="Arial" w:cs="Arial"/>
                      <w:sz w:val="22"/>
                      <w:szCs w:val="22"/>
                    </w:rPr>
                  </w:pPr>
                  <w:r>
                    <w:rPr>
                      <w:rFonts w:ascii="Arial" w:hAnsi="Arial" w:cs="Arial"/>
                      <w:sz w:val="22"/>
                      <w:szCs w:val="22"/>
                    </w:rPr>
                    <w:t>Talk about how the power of the air pressure is like Jesus’ power.</w:t>
                  </w:r>
                </w:p>
                <w:p w:rsidR="0011580C" w:rsidRDefault="0011580C" w:rsidP="0011580C">
                  <w:pPr>
                    <w:numPr>
                      <w:ilvl w:val="0"/>
                      <w:numId w:val="12"/>
                    </w:numPr>
                    <w:rPr>
                      <w:rFonts w:ascii="Arial" w:hAnsi="Arial" w:cs="Arial"/>
                      <w:sz w:val="22"/>
                      <w:szCs w:val="22"/>
                    </w:rPr>
                  </w:pPr>
                  <w:r>
                    <w:rPr>
                      <w:rFonts w:ascii="Arial" w:hAnsi="Arial" w:cs="Arial"/>
                      <w:sz w:val="22"/>
                      <w:szCs w:val="22"/>
                    </w:rPr>
                    <w:t>Feeling brave? Go outside or stand in the bathtub to try this experiment over each other’s heads.</w:t>
                  </w:r>
                </w:p>
                <w:p w:rsidR="0011580C" w:rsidRDefault="0011580C" w:rsidP="0011580C">
                  <w:pPr>
                    <w:numPr>
                      <w:ilvl w:val="0"/>
                      <w:numId w:val="12"/>
                    </w:numPr>
                    <w:rPr>
                      <w:rFonts w:ascii="Arial" w:hAnsi="Arial" w:cs="Arial"/>
                      <w:sz w:val="22"/>
                      <w:szCs w:val="22"/>
                    </w:rPr>
                  </w:pPr>
                  <w:r>
                    <w:rPr>
                      <w:rFonts w:ascii="Arial" w:hAnsi="Arial" w:cs="Arial"/>
                      <w:sz w:val="22"/>
                      <w:szCs w:val="22"/>
                    </w:rPr>
                    <w:t>Talk about how trusting the air pressure’s power when you’re under the cup is like trusting Jesus’ power.</w:t>
                  </w:r>
                </w:p>
                <w:p w:rsidR="0011580C" w:rsidRPr="005C3D16" w:rsidRDefault="0011580C" w:rsidP="0011580C">
                  <w:pPr>
                    <w:rPr>
                      <w:rFonts w:ascii="Arial" w:hAnsi="Arial" w:cs="Arial"/>
                      <w:color w:val="FF0000"/>
                      <w:sz w:val="22"/>
                      <w:szCs w:val="22"/>
                    </w:rPr>
                  </w:pPr>
                </w:p>
              </w:txbxContent>
            </v:textbox>
          </v:shape>
        </w:pict>
      </w:r>
      <w:r w:rsidR="0011580C" w:rsidRPr="00444D0B">
        <w:rPr>
          <w:sz w:val="16"/>
          <w:szCs w:val="16"/>
          <w:lang w:eastAsia="zh-TW"/>
        </w:rPr>
        <w:pict>
          <v:shape id="_x0000_s1030" type="#_x0000_t202" style="position:absolute;left:0;text-align:left;margin-left:7.9pt;margin-top:556.6pt;width:534.7pt;height:48.65pt;z-index:251656704;mso-width-relative:margin;mso-height-relative:margin" fillcolor="#c9a0ce" stroked="f">
            <v:textbox style="mso-next-textbox:#_x0000_s1030">
              <w:txbxContent>
                <w:p w:rsidR="0011580C" w:rsidRPr="00CB7828" w:rsidRDefault="0011580C" w:rsidP="0011580C">
                  <w:pPr>
                    <w:jc w:val="center"/>
                    <w:rPr>
                      <w:rFonts w:ascii="Arial" w:hAnsi="Arial" w:cs="Arial"/>
                      <w:b/>
                      <w:sz w:val="28"/>
                      <w:szCs w:val="28"/>
                    </w:rPr>
                  </w:pPr>
                  <w:r>
                    <w:rPr>
                      <w:rFonts w:ascii="Arial" w:hAnsi="Arial" w:cs="Arial"/>
                      <w:b/>
                      <w:sz w:val="28"/>
                      <w:szCs w:val="28"/>
                    </w:rPr>
                    <w:t>Talk About This…</w:t>
                  </w:r>
                </w:p>
                <w:p w:rsidR="0011580C" w:rsidRPr="00D467B4" w:rsidRDefault="0011580C" w:rsidP="0011580C">
                  <w:pPr>
                    <w:numPr>
                      <w:ilvl w:val="0"/>
                      <w:numId w:val="7"/>
                    </w:numPr>
                    <w:jc w:val="center"/>
                    <w:rPr>
                      <w:rFonts w:ascii="Arial" w:hAnsi="Arial" w:cs="Arial"/>
                      <w:bCs/>
                      <w:sz w:val="22"/>
                      <w:szCs w:val="22"/>
                    </w:rPr>
                  </w:pPr>
                  <w:r>
                    <w:rPr>
                      <w:rFonts w:ascii="Arial" w:hAnsi="Arial" w:cs="Arial"/>
                      <w:bCs/>
                      <w:sz w:val="22"/>
                      <w:szCs w:val="22"/>
                    </w:rPr>
                    <w:t>What are ways you’ve seen Jesus’ power?</w:t>
                  </w:r>
                </w:p>
                <w:p w:rsidR="0011580C" w:rsidRPr="009E7213" w:rsidRDefault="0011580C">
                  <w:pPr>
                    <w:rPr>
                      <w:rFonts w:ascii="Arial" w:hAnsi="Arial" w:cs="Arial"/>
                      <w:b/>
                    </w:rPr>
                  </w:pPr>
                </w:p>
              </w:txbxContent>
            </v:textbox>
          </v:shape>
        </w:pict>
      </w:r>
      <w:r w:rsidR="0011580C" w:rsidRPr="00444D0B">
        <w:rPr>
          <w:sz w:val="16"/>
          <w:szCs w:val="16"/>
          <w:lang w:eastAsia="zh-TW"/>
        </w:rPr>
        <w:pict>
          <v:shape id="_x0000_s1026" type="#_x0000_t202" style="position:absolute;left:0;text-align:left;margin-left:282pt;margin-top:19.1pt;width:247.55pt;height:85.8pt;z-index:251653632;mso-width-relative:margin;mso-height-relative:margin" stroked="f">
            <v:textbox style="mso-next-textbox:#_x0000_s1026">
              <w:txbxContent>
                <w:p w:rsidR="0011580C" w:rsidRPr="00797934" w:rsidRDefault="0011580C" w:rsidP="0011580C">
                  <w:pPr>
                    <w:jc w:val="center"/>
                    <w:rPr>
                      <w:sz w:val="22"/>
                      <w:szCs w:val="22"/>
                    </w:rPr>
                  </w:pPr>
                  <w:r w:rsidRPr="00341193">
                    <w:rPr>
                      <w:rFonts w:ascii="Arial" w:eastAsia="Calibri" w:hAnsi="Arial" w:cs="Arial"/>
                      <w:bCs/>
                      <w:sz w:val="22"/>
                      <w:szCs w:val="22"/>
                    </w:rPr>
                    <w:t xml:space="preserve">Jesus learns his friend Lazarus is sick. He waits to go heal him, and Lazarus dies. Lazarus’ sisters are upset, but Jesus waited on purpose so that they could see </w:t>
                  </w:r>
                  <w:r w:rsidRPr="00341193">
                    <w:rPr>
                      <w:rFonts w:ascii="Arial" w:eastAsia="Calibri" w:hAnsi="Arial" w:cs="Arial"/>
                      <w:bCs/>
                      <w:sz w:val="22"/>
                      <w:szCs w:val="22"/>
                      <w:u w:val="single"/>
                    </w:rPr>
                    <w:t>Jesus has power over death</w:t>
                  </w:r>
                  <w:r w:rsidRPr="00341193">
                    <w:rPr>
                      <w:rFonts w:ascii="Arial" w:eastAsia="Calibri" w:hAnsi="Arial" w:cs="Arial"/>
                      <w:bCs/>
                      <w:sz w:val="22"/>
                      <w:szCs w:val="22"/>
                    </w:rPr>
                    <w:t>. Jesus brings Lazarus back to life.</w:t>
                  </w:r>
                </w:p>
              </w:txbxContent>
            </v:textbox>
          </v:shape>
        </w:pict>
      </w:r>
      <w:r w:rsidR="0011580C" w:rsidRPr="00444D0B">
        <w:rPr>
          <w:sz w:val="16"/>
          <w:szCs w:val="16"/>
          <w:lang w:eastAsia="zh-TW"/>
        </w:rPr>
        <w:pict>
          <v:shape id="_x0000_s1027" type="#_x0000_t202" style="position:absolute;left:0;text-align:left;margin-left:282.55pt;margin-top:103.8pt;width:247.55pt;height:106.65pt;z-index:251654656;mso-width-relative:margin;mso-height-relative:margin">
            <v:textbox style="mso-next-textbox:#_x0000_s1027">
              <w:txbxContent>
                <w:p w:rsidR="0011580C" w:rsidRDefault="0011580C" w:rsidP="0011580C">
                  <w:pPr>
                    <w:jc w:val="center"/>
                    <w:rPr>
                      <w:rFonts w:ascii="Arial" w:hAnsi="Arial" w:cs="Arial"/>
                      <w:b/>
                      <w:sz w:val="22"/>
                      <w:szCs w:val="22"/>
                    </w:rPr>
                  </w:pPr>
                  <w:r w:rsidRPr="009E7213">
                    <w:rPr>
                      <w:rFonts w:ascii="Arial" w:hAnsi="Arial" w:cs="Arial"/>
                      <w:b/>
                      <w:sz w:val="22"/>
                      <w:szCs w:val="22"/>
                    </w:rPr>
                    <w:t>Church Announcements</w:t>
                  </w:r>
                </w:p>
                <w:p w:rsidR="0011580C" w:rsidRPr="00330E31" w:rsidRDefault="0011580C" w:rsidP="0011580C">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rsidR="0011580C" w:rsidRPr="009E7213" w:rsidRDefault="0011580C" w:rsidP="0011580C">
                  <w:pPr>
                    <w:jc w:val="center"/>
                    <w:rPr>
                      <w:rFonts w:ascii="Arial" w:hAnsi="Arial" w:cs="Arial"/>
                      <w:b/>
                      <w:sz w:val="22"/>
                      <w:szCs w:val="22"/>
                    </w:rPr>
                  </w:pPr>
                </w:p>
              </w:txbxContent>
            </v:textbox>
          </v:shape>
        </w:pict>
      </w:r>
      <w:r w:rsidR="0011580C">
        <w:rPr>
          <w:noProof/>
          <w:sz w:val="16"/>
          <w:szCs w:val="16"/>
        </w:rPr>
        <w:pict>
          <v:shapetype id="_x0000_t32" coordsize="21600,21600" o:spt="32" o:oned="t" path="m,l21600,21600e" filled="f">
            <v:path arrowok="t" fillok="f" o:connecttype="none"/>
            <o:lock v:ext="edit" shapetype="t"/>
          </v:shapetype>
          <v:shape id="_x0000_s1041" type="#_x0000_t32" style="position:absolute;left:0;text-align:left;margin-left:11.45pt;margin-top:10.75pt;width:522pt;height:0;z-index:251658752" o:connectortype="straight" strokecolor="#bbbdbf" strokeweight="1.5pt"/>
        </w:pict>
      </w:r>
      <w:r w:rsidR="0011580C" w:rsidRPr="00444D0B">
        <w:rPr>
          <w:sz w:val="16"/>
          <w:szCs w:val="16"/>
          <w:lang w:eastAsia="zh-TW"/>
        </w:rPr>
        <w:pict>
          <v:shape id="_x0000_s1029" type="#_x0000_t202" style="position:absolute;left:0;text-align:left;margin-left:0;margin-top:218.8pt;width:540.7pt;height:34.6pt;z-index:251655680;mso-position-horizontal:center;mso-width-relative:margin;mso-height-relative:margin" fillcolor="#98d953" stroked="f">
            <v:textbox style="mso-next-textbox:#_x0000_s1029">
              <w:txbxContent>
                <w:p w:rsidR="0011580C" w:rsidRPr="00797934" w:rsidRDefault="0011580C" w:rsidP="0011580C">
                  <w:pPr>
                    <w:ind w:left="55"/>
                    <w:jc w:val="center"/>
                    <w:rPr>
                      <w:rFonts w:ascii="Arial" w:hAnsi="Arial" w:cs="Arial"/>
                      <w:i/>
                    </w:rPr>
                  </w:pPr>
                  <w:r>
                    <w:rPr>
                      <w:rFonts w:ascii="Arial" w:eastAsia="Calibri" w:hAnsi="Arial" w:cs="Arial"/>
                      <w:bCs/>
                      <w:i/>
                    </w:rPr>
                    <w:t>“</w:t>
                  </w:r>
                  <w:r w:rsidRPr="00341193">
                    <w:rPr>
                      <w:rFonts w:ascii="Arial" w:eastAsia="Calibri" w:hAnsi="Arial" w:cs="Arial"/>
                      <w:bCs/>
                      <w:i/>
                    </w:rPr>
                    <w:t>Jesus told her, ‘I am</w:t>
                  </w:r>
                  <w:r>
                    <w:rPr>
                      <w:rFonts w:ascii="Arial" w:eastAsia="Calibri" w:hAnsi="Arial" w:cs="Arial"/>
                      <w:bCs/>
                      <w:i/>
                    </w:rPr>
                    <w:t xml:space="preserve"> the resurrection and the life.</w:t>
                  </w:r>
                  <w:r>
                    <w:rPr>
                      <w:rFonts w:ascii="Arial" w:eastAsia="Calibri" w:hAnsi="Arial" w:cs="Arial"/>
                      <w:bCs/>
                      <w:i/>
                    </w:rPr>
                    <w:br/>
                  </w:r>
                  <w:r w:rsidRPr="00341193">
                    <w:rPr>
                      <w:rFonts w:ascii="Arial" w:eastAsia="Calibri" w:hAnsi="Arial" w:cs="Arial"/>
                      <w:bCs/>
                      <w:i/>
                    </w:rPr>
                    <w:t>Anyone who believes in me will live, even after dying</w:t>
                  </w:r>
                  <w:proofErr w:type="gramStart"/>
                  <w:r w:rsidRPr="00341193">
                    <w:rPr>
                      <w:rFonts w:ascii="Arial" w:eastAsia="Calibri" w:hAnsi="Arial" w:cs="Arial"/>
                      <w:bCs/>
                      <w:i/>
                    </w:rPr>
                    <w:t>’ ”</w:t>
                  </w:r>
                  <w:proofErr w:type="gramEnd"/>
                  <w:r w:rsidRPr="00341193">
                    <w:rPr>
                      <w:rFonts w:ascii="Arial" w:eastAsia="Calibri" w:hAnsi="Arial" w:cs="Arial"/>
                      <w:bCs/>
                      <w:i/>
                    </w:rPr>
                    <w:t xml:space="preserve"> (John 11:25).</w:t>
                  </w:r>
                </w:p>
              </w:txbxContent>
            </v:textbox>
          </v:shape>
        </w:pict>
      </w:r>
    </w:p>
    <w:sectPr w:rsidR="0011580C" w:rsidRPr="00444D0B" w:rsidSect="0011580C">
      <w:footerReference w:type="default" r:id="rId10"/>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D2" w:rsidRDefault="00DE3AD2" w:rsidP="0011580C">
      <w:r>
        <w:separator/>
      </w:r>
    </w:p>
  </w:endnote>
  <w:endnote w:type="continuationSeparator" w:id="0">
    <w:p w:rsidR="00DE3AD2" w:rsidRDefault="00DE3AD2" w:rsidP="0011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80C" w:rsidRPr="00782F9E" w:rsidRDefault="0011580C" w:rsidP="0011580C">
    <w:pPr>
      <w:pStyle w:val="Footer"/>
      <w:jc w:val="center"/>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9.6pt">
          <v:imagedata r:id="rId1" o:title="ScreenShot001"/>
        </v:shape>
      </w:pict>
    </w:r>
    <w:r>
      <w:rPr>
        <w:rFonts w:ascii="Arial" w:hAnsi="Arial" w:cs="Arial"/>
        <w:sz w:val="16"/>
        <w:szCs w:val="16"/>
      </w:rPr>
      <w:t xml:space="preserve">  </w:t>
    </w:r>
    <w:r>
      <w:rPr>
        <w:rFonts w:ascii="Arial" w:hAnsi="Arial" w:cs="Arial"/>
        <w:sz w:val="16"/>
        <w:szCs w:val="16"/>
      </w:rPr>
      <w:t>Digging In</w:t>
    </w:r>
    <w:r w:rsidRPr="00782F9E">
      <w:rPr>
        <w:rFonts w:ascii="Arial" w:hAnsi="Arial" w:cs="Arial"/>
        <w:sz w:val="16"/>
        <w:szCs w:val="16"/>
      </w:rPr>
      <w:t>to</w:t>
    </w:r>
    <w:r>
      <w:rPr>
        <w:rFonts w:ascii="Arial" w:hAnsi="Arial" w:cs="Arial"/>
        <w:sz w:val="16"/>
        <w:szCs w:val="16"/>
      </w:rPr>
      <w:t xml:space="preserve"> the Life of Jesus. Copyright © </w:t>
    </w:r>
    <w:r w:rsidRPr="00782F9E">
      <w:rPr>
        <w:rFonts w:ascii="Arial" w:hAnsi="Arial" w:cs="Arial"/>
        <w:sz w:val="16"/>
        <w:szCs w:val="16"/>
      </w:rPr>
      <w:t>Group Publishing, Inc. Permission to reproduce granted for local church use.</w:t>
    </w: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D2" w:rsidRDefault="00DE3AD2" w:rsidP="0011580C">
      <w:r>
        <w:separator/>
      </w:r>
    </w:p>
  </w:footnote>
  <w:footnote w:type="continuationSeparator" w:id="0">
    <w:p w:rsidR="00DE3AD2" w:rsidRDefault="00DE3AD2" w:rsidP="0011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25A9"/>
    <w:multiLevelType w:val="hybridMultilevel"/>
    <w:tmpl w:val="F4227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0779F"/>
    <w:multiLevelType w:val="hybridMultilevel"/>
    <w:tmpl w:val="5B7AB62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Arial"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Arial"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Arial"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1"/>
  </w:num>
  <w:num w:numId="4">
    <w:abstractNumId w:val="2"/>
  </w:num>
  <w:num w:numId="5">
    <w:abstractNumId w:val="5"/>
  </w:num>
  <w:num w:numId="6">
    <w:abstractNumId w:val="0"/>
  </w:num>
  <w:num w:numId="7">
    <w:abstractNumId w:val="10"/>
  </w:num>
  <w:num w:numId="8">
    <w:abstractNumId w:val="4"/>
  </w:num>
  <w:num w:numId="9">
    <w:abstractNumId w:val="1"/>
  </w:num>
  <w:num w:numId="10">
    <w:abstractNumId w:val="8"/>
  </w:num>
  <w:num w:numId="11">
    <w:abstractNumId w:val="6"/>
  </w:num>
  <w:num w:numId="12">
    <w:abstractNumId w:val="3"/>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rawingGridHorizontalSpacing w:val="120"/>
  <w:displayHorizontalDrawingGridEvery w:val="2"/>
  <w:characterSpacingControl w:val="doNotCompress"/>
  <w:hdrShapeDefaults>
    <o:shapedefaults v:ext="edit" spidmax="3074">
      <o:colormru v:ext="edit" colors="#98d953,#c9a0c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13"/>
    <w:rsid w:val="0011580C"/>
    <w:rsid w:val="00125D44"/>
    <w:rsid w:val="006E3348"/>
    <w:rsid w:val="008972C0"/>
    <w:rsid w:val="00C71502"/>
    <w:rsid w:val="00DE0A54"/>
    <w:rsid w:val="00DE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98d953,#c9a0ce"/>
    </o:shapedefaults>
    <o:shapelayout v:ext="edit">
      <o:idmap v:ext="edit" data="1"/>
      <o:rules v:ext="edit">
        <o:r id="V:Rule1" type="connector" idref="#_x0000_s1041"/>
      </o:rules>
    </o:shapelayout>
  </w:shapeDefaults>
  <w:decimalSymbol w:val="."/>
  <w:listSeparator w:val=","/>
  <w15:chartTrackingRefBased/>
  <w15:docId w15:val="{6ADA58EA-F14C-4D6C-A73C-76356855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b/>
      <w:bCs/>
      <w:szCs w:val="20"/>
      <w:lang w:val="x-none" w:eastAsia="x-none"/>
    </w:rPr>
  </w:style>
  <w:style w:type="paragraph" w:styleId="Heading3">
    <w:name w:val="heading 3"/>
    <w:basedOn w:val="Normal"/>
    <w:next w:val="Normal"/>
    <w:link w:val="Heading3Char"/>
    <w:qFormat/>
    <w:rsid w:val="005B4B1D"/>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sz w:val="16"/>
      <w:szCs w:val="16"/>
      <w:lang w:val="x-none" w:eastAsia="x-none"/>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semiHidden/>
    <w:unhideWhenUsed/>
    <w:rsid w:val="00782F9E"/>
    <w:pPr>
      <w:tabs>
        <w:tab w:val="center" w:pos="4680"/>
        <w:tab w:val="right" w:pos="9360"/>
      </w:tabs>
    </w:pPr>
    <w:rPr>
      <w:lang w:val="x-none" w:eastAsia="x-none"/>
    </w:rPr>
  </w:style>
  <w:style w:type="character" w:customStyle="1" w:styleId="HeaderChar">
    <w:name w:val="Header Char"/>
    <w:link w:val="Header"/>
    <w:uiPriority w:val="99"/>
    <w:semiHidden/>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rPr>
      <w:lang w:val="x-none" w:eastAsia="x-none"/>
    </w:r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lang w:val="x-none" w:eastAsia="x-none"/>
    </w:rPr>
  </w:style>
  <w:style w:type="character" w:customStyle="1" w:styleId="CommentSubjectChar">
    <w:name w:val="Comment Subject Char"/>
    <w:link w:val="CommentSubject"/>
    <w:uiPriority w:val="99"/>
    <w:semiHidden/>
    <w:rsid w:val="00952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Becky Helzer</cp:lastModifiedBy>
  <cp:revision>2</cp:revision>
  <cp:lastPrinted>2016-10-26T20:17:00Z</cp:lastPrinted>
  <dcterms:created xsi:type="dcterms:W3CDTF">2017-06-30T22:29:00Z</dcterms:created>
  <dcterms:modified xsi:type="dcterms:W3CDTF">2017-06-30T22:29:00Z</dcterms:modified>
</cp:coreProperties>
</file>